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792" w:rsidRPr="00AB373B" w:rsidRDefault="00B05792" w:rsidP="00AB373B">
      <w:pPr>
        <w:spacing w:before="100" w:beforeAutospacing="1" w:after="100" w:afterAutospacing="1" w:line="240" w:lineRule="auto"/>
        <w:jc w:val="both"/>
        <w:outlineLvl w:val="1"/>
        <w:rPr>
          <w:rFonts w:ascii="Arial" w:eastAsia="Times New Roman" w:hAnsi="Arial" w:cs="Arial"/>
          <w:b/>
          <w:bCs/>
          <w:sz w:val="24"/>
          <w:szCs w:val="24"/>
          <w:lang w:eastAsia="es-ES"/>
        </w:rPr>
      </w:pPr>
      <w:r w:rsidRPr="00AB373B">
        <w:rPr>
          <w:rFonts w:ascii="Arial" w:eastAsia="Times New Roman" w:hAnsi="Arial" w:cs="Arial"/>
          <w:b/>
          <w:bCs/>
          <w:sz w:val="24"/>
          <w:szCs w:val="24"/>
          <w:lang w:eastAsia="es-ES"/>
        </w:rPr>
        <w:t>Estados Unidos vs Cuba y Venezuela: Reacciones e implicaciones</w:t>
      </w:r>
    </w:p>
    <w:p w:rsidR="00B05792" w:rsidRPr="00AB373B" w:rsidRDefault="00B05792" w:rsidP="00AB373B">
      <w:pPr>
        <w:spacing w:after="0"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 xml:space="preserve">13 mayo 2019 </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 xml:space="preserve">El pasado viernes 5 de abril el gobierno de los Estados Unidos aplicó medidas coercitivas a embarcaciones y empresas que trabajan para PDVSA por “exportar petróleo a Cuba”, según informó su vicepresidente Mike </w:t>
      </w:r>
      <w:proofErr w:type="spellStart"/>
      <w:r w:rsidRPr="00AB373B">
        <w:rPr>
          <w:rFonts w:ascii="Arial" w:eastAsia="Times New Roman" w:hAnsi="Arial" w:cs="Arial"/>
          <w:sz w:val="24"/>
          <w:szCs w:val="24"/>
          <w:lang w:eastAsia="es-ES"/>
        </w:rPr>
        <w:t>Pence</w:t>
      </w:r>
      <w:proofErr w:type="spellEnd"/>
      <w:r w:rsidRPr="00AB373B">
        <w:rPr>
          <w:rFonts w:ascii="Arial" w:eastAsia="Times New Roman" w:hAnsi="Arial" w:cs="Arial"/>
          <w:sz w:val="24"/>
          <w:szCs w:val="24"/>
          <w:lang w:eastAsia="es-ES"/>
        </w:rPr>
        <w:t>.</w:t>
      </w:r>
      <w:r w:rsidR="008C77F4">
        <w:rPr>
          <w:rFonts w:ascii="Arial" w:eastAsia="Times New Roman" w:hAnsi="Arial" w:cs="Arial"/>
          <w:sz w:val="24"/>
          <w:szCs w:val="24"/>
          <w:lang w:eastAsia="es-ES"/>
        </w:rPr>
        <w:t xml:space="preserve"> </w:t>
      </w:r>
      <w:r w:rsidRPr="00AB373B">
        <w:rPr>
          <w:rFonts w:ascii="Arial" w:eastAsia="Times New Roman" w:hAnsi="Arial" w:cs="Arial"/>
          <w:sz w:val="24"/>
          <w:szCs w:val="24"/>
          <w:lang w:eastAsia="es-ES"/>
        </w:rPr>
        <w:t>“</w:t>
      </w:r>
      <w:hyperlink r:id="rId4" w:history="1">
        <w:r w:rsidRPr="00AB373B">
          <w:rPr>
            <w:rFonts w:ascii="Arial" w:eastAsia="Times New Roman" w:hAnsi="Arial" w:cs="Arial"/>
            <w:sz w:val="24"/>
            <w:szCs w:val="24"/>
            <w:lang w:eastAsia="es-ES"/>
          </w:rPr>
          <w:t>Estados Unidos sanciona a 34 embarcaciones</w:t>
        </w:r>
      </w:hyperlink>
      <w:r w:rsidRPr="00AB373B">
        <w:rPr>
          <w:rFonts w:ascii="Arial" w:eastAsia="Times New Roman" w:hAnsi="Arial" w:cs="Arial"/>
          <w:sz w:val="24"/>
          <w:szCs w:val="24"/>
          <w:lang w:eastAsia="es-ES"/>
        </w:rPr>
        <w:t xml:space="preserve"> más que están operando para </w:t>
      </w:r>
      <w:proofErr w:type="spellStart"/>
      <w:r w:rsidRPr="00AB373B">
        <w:rPr>
          <w:rFonts w:ascii="Arial" w:eastAsia="Times New Roman" w:hAnsi="Arial" w:cs="Arial"/>
          <w:sz w:val="24"/>
          <w:szCs w:val="24"/>
          <w:lang w:eastAsia="es-ES"/>
        </w:rPr>
        <w:t>Pvdsa</w:t>
      </w:r>
      <w:proofErr w:type="spellEnd"/>
      <w:r w:rsidRPr="00AB373B">
        <w:rPr>
          <w:rFonts w:ascii="Arial" w:eastAsia="Times New Roman" w:hAnsi="Arial" w:cs="Arial"/>
          <w:sz w:val="24"/>
          <w:szCs w:val="24"/>
          <w:lang w:eastAsia="es-ES"/>
        </w:rPr>
        <w:t xml:space="preserve"> transportando el crudo a Cuba”, dijo en una rueda de prensa a la vez que resaltaba que Cuba tiene un “sistema de imperio en el hemisferio y por ello se debe generar un cambio político en Venezuela”.</w:t>
      </w:r>
    </w:p>
    <w:p w:rsidR="00B05792" w:rsidRPr="00AB373B" w:rsidRDefault="00B05792" w:rsidP="00AB373B">
      <w:pPr>
        <w:spacing w:before="100" w:beforeAutospacing="1" w:after="100" w:afterAutospacing="1" w:line="240" w:lineRule="auto"/>
        <w:jc w:val="both"/>
        <w:outlineLvl w:val="2"/>
        <w:rPr>
          <w:rFonts w:ascii="Arial" w:eastAsia="Times New Roman" w:hAnsi="Arial" w:cs="Arial"/>
          <w:b/>
          <w:bCs/>
          <w:sz w:val="24"/>
          <w:szCs w:val="24"/>
          <w:lang w:eastAsia="es-ES"/>
        </w:rPr>
      </w:pPr>
      <w:r w:rsidRPr="00AB373B">
        <w:rPr>
          <w:rFonts w:ascii="Arial" w:eastAsia="Times New Roman" w:hAnsi="Arial" w:cs="Arial"/>
          <w:b/>
          <w:bCs/>
          <w:sz w:val="24"/>
          <w:szCs w:val="24"/>
          <w:lang w:eastAsia="es-ES"/>
        </w:rPr>
        <w:t>Reacciones e implicaciones</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Las medidas suponen la congelación de los activos financieros que las empresas puedan tener bajo jurisdicción estadounidense y prohíben la realización de transacciones financieras con ellas.</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Además de afectar el derecho internacional y la soberanía de ambas naciones intentan fragmentar la alianza entre ambos países caribeños por razones ideológicas, sumando así otro renglón en la lista de bloqueos, sabotajes económicos e intentos de golpe de Estado que aplica Washington contra Venezuela.</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 xml:space="preserve">Al respecto el canciller venezolano, Jorge </w:t>
      </w:r>
      <w:proofErr w:type="spellStart"/>
      <w:r w:rsidRPr="00AB373B">
        <w:rPr>
          <w:rFonts w:ascii="Arial" w:eastAsia="Times New Roman" w:hAnsi="Arial" w:cs="Arial"/>
          <w:sz w:val="24"/>
          <w:szCs w:val="24"/>
          <w:lang w:eastAsia="es-ES"/>
        </w:rPr>
        <w:t>Arreaza</w:t>
      </w:r>
      <w:proofErr w:type="spellEnd"/>
      <w:r w:rsidRPr="00AB373B">
        <w:rPr>
          <w:rFonts w:ascii="Arial" w:eastAsia="Times New Roman" w:hAnsi="Arial" w:cs="Arial"/>
          <w:sz w:val="24"/>
          <w:szCs w:val="24"/>
          <w:lang w:eastAsia="es-ES"/>
        </w:rPr>
        <w:t xml:space="preserve">, manifestó que los embargos </w:t>
      </w:r>
      <w:proofErr w:type="spellStart"/>
      <w:r w:rsidRPr="00AB373B">
        <w:rPr>
          <w:rFonts w:ascii="Arial" w:eastAsia="Times New Roman" w:hAnsi="Arial" w:cs="Arial"/>
          <w:sz w:val="24"/>
          <w:szCs w:val="24"/>
          <w:lang w:eastAsia="es-ES"/>
        </w:rPr>
        <w:t>antivenezolanos</w:t>
      </w:r>
      <w:proofErr w:type="spellEnd"/>
      <w:r w:rsidRPr="00AB373B">
        <w:rPr>
          <w:rFonts w:ascii="Arial" w:eastAsia="Times New Roman" w:hAnsi="Arial" w:cs="Arial"/>
          <w:sz w:val="24"/>
          <w:szCs w:val="24"/>
          <w:lang w:eastAsia="es-ES"/>
        </w:rPr>
        <w:t xml:space="preserve"> de Estados Unidos violan tanto el derecho internacional como los principios económicos y comerciales que dice defender el propio Gobierno de </w:t>
      </w:r>
      <w:proofErr w:type="spellStart"/>
      <w:r w:rsidRPr="00AB373B">
        <w:rPr>
          <w:rFonts w:ascii="Arial" w:eastAsia="Times New Roman" w:hAnsi="Arial" w:cs="Arial"/>
          <w:sz w:val="24"/>
          <w:szCs w:val="24"/>
          <w:lang w:eastAsia="es-ES"/>
        </w:rPr>
        <w:t>Trump</w:t>
      </w:r>
      <w:proofErr w:type="spellEnd"/>
      <w:r w:rsidRPr="00AB373B">
        <w:rPr>
          <w:rFonts w:ascii="Arial" w:eastAsia="Times New Roman" w:hAnsi="Arial" w:cs="Arial"/>
          <w:sz w:val="24"/>
          <w:szCs w:val="24"/>
          <w:lang w:eastAsia="es-ES"/>
        </w:rPr>
        <w:t>. Respecto a la cooperación energética con Cuba dijo que “Siempre nosotros haremos cumplir los compromisos venezolanos y, por supuesto, los compromisos con los pueblos hermanos como Cuba y con el pueblo venezolano”</w:t>
      </w:r>
    </w:p>
    <w:p w:rsidR="00595CB4"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 xml:space="preserve">Al ser preguntado sobre las sanciones </w:t>
      </w:r>
      <w:proofErr w:type="spellStart"/>
      <w:r w:rsidRPr="00AB373B">
        <w:rPr>
          <w:rFonts w:ascii="Arial" w:eastAsia="Times New Roman" w:hAnsi="Arial" w:cs="Arial"/>
          <w:sz w:val="24"/>
          <w:szCs w:val="24"/>
          <w:lang w:eastAsia="es-ES"/>
        </w:rPr>
        <w:t>Arreaza</w:t>
      </w:r>
      <w:proofErr w:type="spellEnd"/>
      <w:r w:rsidRPr="00AB373B">
        <w:rPr>
          <w:rFonts w:ascii="Arial" w:eastAsia="Times New Roman" w:hAnsi="Arial" w:cs="Arial"/>
          <w:sz w:val="24"/>
          <w:szCs w:val="24"/>
          <w:lang w:eastAsia="es-ES"/>
        </w:rPr>
        <w:t xml:space="preserve"> agregó que no puede revelar la estrategia y apuntó que “nosotros somos expertos en guerrilla” y que “</w:t>
      </w:r>
      <w:proofErr w:type="spellStart"/>
      <w:r w:rsidRPr="00AB373B">
        <w:rPr>
          <w:rFonts w:ascii="Arial" w:eastAsia="Times New Roman" w:hAnsi="Arial" w:cs="Arial"/>
          <w:sz w:val="24"/>
          <w:szCs w:val="24"/>
          <w:lang w:eastAsia="es-ES"/>
        </w:rPr>
        <w:t>aún</w:t>
      </w:r>
      <w:proofErr w:type="spellEnd"/>
      <w:r w:rsidRPr="00AB373B">
        <w:rPr>
          <w:rFonts w:ascii="Arial" w:eastAsia="Times New Roman" w:hAnsi="Arial" w:cs="Arial"/>
          <w:sz w:val="24"/>
          <w:szCs w:val="24"/>
          <w:lang w:eastAsia="es-ES"/>
        </w:rPr>
        <w:t xml:space="preserve"> cuando el poder convencional del capitalismo te ataca, tú tienes que saber responder por las vías no convencionales, respetando la ley internacional siempre. Somos expertos”.</w:t>
      </w:r>
      <w:r w:rsidR="00595CB4">
        <w:rPr>
          <w:rFonts w:ascii="Arial" w:eastAsia="Times New Roman" w:hAnsi="Arial" w:cs="Arial"/>
          <w:sz w:val="24"/>
          <w:szCs w:val="24"/>
          <w:lang w:eastAsia="es-ES"/>
        </w:rPr>
        <w:t xml:space="preserve"> </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El presidente de los Consejos de Estado y de Ministros de Cuba, Miguel Díaz-Canel expresó que las medidas son “un acto de extraterritorialidad, injerencia y de soberbia”. Mientras que el canciller cubano agregó que el “Ataque contra PDVSA y sus buques es un acto de piratería”.</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 xml:space="preserve">Por su parte Rusia calificó de “ilegales” las referidas sanciones y recalcó su apoyo a estos dos países, que son sus aliados estratégicos, en palabras del viceministro de Exteriores, Serguéi </w:t>
      </w:r>
      <w:proofErr w:type="spellStart"/>
      <w:r w:rsidRPr="00AB373B">
        <w:rPr>
          <w:rFonts w:ascii="Arial" w:eastAsia="Times New Roman" w:hAnsi="Arial" w:cs="Arial"/>
          <w:sz w:val="24"/>
          <w:szCs w:val="24"/>
          <w:lang w:eastAsia="es-ES"/>
        </w:rPr>
        <w:t>Riabkov</w:t>
      </w:r>
      <w:proofErr w:type="spellEnd"/>
      <w:r w:rsidRPr="00AB373B">
        <w:rPr>
          <w:rFonts w:ascii="Arial" w:eastAsia="Times New Roman" w:hAnsi="Arial" w:cs="Arial"/>
          <w:sz w:val="24"/>
          <w:szCs w:val="24"/>
          <w:lang w:eastAsia="es-ES"/>
        </w:rPr>
        <w:t>. “El objetivo de EE.UU. es] lograr el cambio del rumbo político de dichos Estados en la dirección que necesita”, manifestó el funcionario quien recalcó que Moscú está “alerta” ante las políticas de Washington y hará todo lo posible para ayudar a sus aliados en la región de América Latina.</w:t>
      </w:r>
    </w:p>
    <w:p w:rsidR="00B05792" w:rsidRPr="00AB373B" w:rsidRDefault="00B05792" w:rsidP="00AB373B">
      <w:pPr>
        <w:spacing w:before="100" w:beforeAutospacing="1" w:after="100" w:afterAutospacing="1" w:line="240" w:lineRule="auto"/>
        <w:jc w:val="both"/>
        <w:outlineLvl w:val="2"/>
        <w:rPr>
          <w:rFonts w:ascii="Arial" w:eastAsia="Times New Roman" w:hAnsi="Arial" w:cs="Arial"/>
          <w:b/>
          <w:bCs/>
          <w:sz w:val="24"/>
          <w:szCs w:val="24"/>
          <w:lang w:eastAsia="es-ES"/>
        </w:rPr>
      </w:pPr>
      <w:r w:rsidRPr="00AB373B">
        <w:rPr>
          <w:rFonts w:ascii="Arial" w:eastAsia="Times New Roman" w:hAnsi="Arial" w:cs="Arial"/>
          <w:b/>
          <w:bCs/>
          <w:sz w:val="24"/>
          <w:szCs w:val="24"/>
          <w:lang w:eastAsia="es-ES"/>
        </w:rPr>
        <w:lastRenderedPageBreak/>
        <w:t>Objetivo: Romper la alianza Cuba-Venezuela</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 xml:space="preserve">Ante la imposibilidad de desalojar al chavismo del poder en Venezuela por la vía del cerco económico, la administración </w:t>
      </w:r>
      <w:proofErr w:type="spellStart"/>
      <w:r w:rsidRPr="00AB373B">
        <w:rPr>
          <w:rFonts w:ascii="Arial" w:eastAsia="Times New Roman" w:hAnsi="Arial" w:cs="Arial"/>
          <w:sz w:val="24"/>
          <w:szCs w:val="24"/>
          <w:lang w:eastAsia="es-ES"/>
        </w:rPr>
        <w:t>Trump</w:t>
      </w:r>
      <w:proofErr w:type="spellEnd"/>
      <w:r w:rsidRPr="00AB373B">
        <w:rPr>
          <w:rFonts w:ascii="Arial" w:eastAsia="Times New Roman" w:hAnsi="Arial" w:cs="Arial"/>
          <w:sz w:val="24"/>
          <w:szCs w:val="24"/>
          <w:lang w:eastAsia="es-ES"/>
        </w:rPr>
        <w:t xml:space="preserve"> busca afectar más aun la economía cubana para deshacer “la troika”, como denominara Bolton en Miami durante el noviembre pasado al Convenio Integral de Cooperación Cuba-Venezuela-Nicaragua.</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Ciertamente el fracaso experimentado el 30 de marzo ha enfurecido y descolocado al grupo que hoy dirige la Casa Blanca, las consecuencias de las medidas contra Caracas y La Habana no se harán esperar, comprometen mucho más las economías de ambas naciones y buscan generar miedo e incertidumbre entre las empresas y países que comercian o se relacionan con Venezuela, de la misma manera que actúa la ley Helms-Burton contra Cuba desde 1996, la misma que se pretende ahora fortalecer con las amenazas de activación plena de su Título III.</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Los líderes Fidel Castro y Hugo Chávez firmaron el 30 de octubre del año 2000 dicho Convenio, este abrió la posibilidad de que decenas de miles de profesionales cubanos prestaran servicios en Venezuela en sectores claves como la educación y la salud mientras el país suramericano, por su parte, ofreció garantías a Cuba para el suministro de combustible que antes se debía importar de destinos más lejanos y costosos.</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Cortocircuitar esta alianza afectaría la Misión Barrio Adentro en la que médicos cubanos han llevado a cabo más de 1.300 millones de consultas a pacientes venezolanos, salvando potencialmente millones de vidas.</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De igual manera perjudicaría a más de 60 mil pacientes venezolanos con padecimientos oftalmológicos como los que resultaron beneficiados en el 2017 con intervenciones quirúrgicas para la atención de su afección como parte del programa social Misión Milagro.</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 xml:space="preserve">En 21 de los 24 estados del país se aplica en la actualidad el novedoso producto médico cubano contra la úlcera del pie diabético, </w:t>
      </w:r>
      <w:proofErr w:type="spellStart"/>
      <w:r w:rsidRPr="00AB373B">
        <w:rPr>
          <w:rFonts w:ascii="Arial" w:eastAsia="Times New Roman" w:hAnsi="Arial" w:cs="Arial"/>
          <w:sz w:val="24"/>
          <w:szCs w:val="24"/>
          <w:lang w:eastAsia="es-ES"/>
        </w:rPr>
        <w:t>Heberprot</w:t>
      </w:r>
      <w:proofErr w:type="spellEnd"/>
      <w:r w:rsidRPr="00AB373B">
        <w:rPr>
          <w:rFonts w:ascii="Arial" w:eastAsia="Times New Roman" w:hAnsi="Arial" w:cs="Arial"/>
          <w:sz w:val="24"/>
          <w:szCs w:val="24"/>
          <w:lang w:eastAsia="es-ES"/>
        </w:rPr>
        <w:t>-P, que ha mejorado la vida de unos 300 mil pacientes en el mundo.</w:t>
      </w:r>
    </w:p>
    <w:p w:rsidR="00B05792" w:rsidRPr="00AB373B" w:rsidRDefault="00B05792" w:rsidP="00AB373B">
      <w:pPr>
        <w:spacing w:before="100" w:beforeAutospacing="1" w:after="100" w:afterAutospacing="1" w:line="240" w:lineRule="auto"/>
        <w:jc w:val="both"/>
        <w:rPr>
          <w:rFonts w:ascii="Arial" w:eastAsia="Times New Roman" w:hAnsi="Arial" w:cs="Arial"/>
          <w:sz w:val="24"/>
          <w:szCs w:val="24"/>
          <w:lang w:eastAsia="es-ES"/>
        </w:rPr>
      </w:pPr>
      <w:r w:rsidRPr="00AB373B">
        <w:rPr>
          <w:rFonts w:ascii="Arial" w:eastAsia="Times New Roman" w:hAnsi="Arial" w:cs="Arial"/>
          <w:sz w:val="24"/>
          <w:szCs w:val="24"/>
          <w:lang w:eastAsia="es-ES"/>
        </w:rPr>
        <w:t>Las sanciones afectarían a otros sectores como el deporte, la cultura y la educación que también han resultado beneficiados mediante el método educativo “Yo sí puedo” y la Misión Robinson a través de la cual Venezuela fue declarada país libre de analfabetismo.</w:t>
      </w:r>
    </w:p>
    <w:p w:rsidR="00E62425" w:rsidRPr="00AB373B" w:rsidRDefault="00613130" w:rsidP="00AB373B">
      <w:pPr>
        <w:jc w:val="both"/>
        <w:rPr>
          <w:rFonts w:ascii="Arial" w:hAnsi="Arial" w:cs="Arial"/>
          <w:sz w:val="24"/>
          <w:szCs w:val="24"/>
        </w:rPr>
      </w:pPr>
      <w:hyperlink r:id="rId5" w:history="1">
        <w:r w:rsidRPr="00EE1594">
          <w:rPr>
            <w:rStyle w:val="Hipervnculo"/>
            <w:rFonts w:ascii="Arial" w:hAnsi="Arial" w:cs="Arial"/>
            <w:sz w:val="24"/>
            <w:szCs w:val="24"/>
          </w:rPr>
          <w:t>http://www.cubadebate.cu/noticias/2019/05/13/estados-unidos-vs-cuba-y-venezuela-reacciones-e-implicaciones/</w:t>
        </w:r>
      </w:hyperlink>
      <w:r>
        <w:rPr>
          <w:rStyle w:val="Hipervnculo"/>
          <w:rFonts w:ascii="Arial" w:hAnsi="Arial" w:cs="Arial"/>
          <w:color w:val="auto"/>
          <w:sz w:val="24"/>
          <w:szCs w:val="24"/>
          <w:u w:val="none"/>
        </w:rPr>
        <w:t xml:space="preserve"> </w:t>
      </w:r>
      <w:bookmarkStart w:id="0" w:name="_GoBack"/>
      <w:bookmarkEnd w:id="0"/>
      <w:r w:rsidR="00B05792" w:rsidRPr="00AB373B">
        <w:rPr>
          <w:rFonts w:ascii="Arial" w:hAnsi="Arial" w:cs="Arial"/>
          <w:sz w:val="24"/>
          <w:szCs w:val="24"/>
        </w:rPr>
        <w:t xml:space="preserve"> </w:t>
      </w:r>
    </w:p>
    <w:sectPr w:rsidR="00E62425" w:rsidRPr="00AB373B"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917"/>
    <w:rsid w:val="00135367"/>
    <w:rsid w:val="00595CB4"/>
    <w:rsid w:val="00613130"/>
    <w:rsid w:val="007C18A5"/>
    <w:rsid w:val="008C77F4"/>
    <w:rsid w:val="008F6917"/>
    <w:rsid w:val="00AB373B"/>
    <w:rsid w:val="00B05792"/>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77FDB8-9835-45DA-A5DF-EB59AFFB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057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320989">
      <w:bodyDiv w:val="1"/>
      <w:marLeft w:val="0"/>
      <w:marRight w:val="0"/>
      <w:marTop w:val="0"/>
      <w:marBottom w:val="0"/>
      <w:divBdr>
        <w:top w:val="none" w:sz="0" w:space="0" w:color="auto"/>
        <w:left w:val="none" w:sz="0" w:space="0" w:color="auto"/>
        <w:bottom w:val="none" w:sz="0" w:space="0" w:color="auto"/>
        <w:right w:val="none" w:sz="0" w:space="0" w:color="auto"/>
      </w:divBdr>
      <w:divsChild>
        <w:div w:id="2076194953">
          <w:marLeft w:val="0"/>
          <w:marRight w:val="0"/>
          <w:marTop w:val="0"/>
          <w:marBottom w:val="0"/>
          <w:divBdr>
            <w:top w:val="none" w:sz="0" w:space="0" w:color="auto"/>
            <w:left w:val="none" w:sz="0" w:space="0" w:color="auto"/>
            <w:bottom w:val="none" w:sz="0" w:space="0" w:color="auto"/>
            <w:right w:val="none" w:sz="0" w:space="0" w:color="auto"/>
          </w:divBdr>
          <w:divsChild>
            <w:div w:id="1130979354">
              <w:marLeft w:val="0"/>
              <w:marRight w:val="0"/>
              <w:marTop w:val="0"/>
              <w:marBottom w:val="0"/>
              <w:divBdr>
                <w:top w:val="none" w:sz="0" w:space="0" w:color="auto"/>
                <w:left w:val="none" w:sz="0" w:space="0" w:color="auto"/>
                <w:bottom w:val="none" w:sz="0" w:space="0" w:color="auto"/>
                <w:right w:val="none" w:sz="0" w:space="0" w:color="auto"/>
              </w:divBdr>
            </w:div>
            <w:div w:id="1885556558">
              <w:marLeft w:val="0"/>
              <w:marRight w:val="0"/>
              <w:marTop w:val="0"/>
              <w:marBottom w:val="0"/>
              <w:divBdr>
                <w:top w:val="none" w:sz="0" w:space="0" w:color="auto"/>
                <w:left w:val="none" w:sz="0" w:space="0" w:color="auto"/>
                <w:bottom w:val="none" w:sz="0" w:space="0" w:color="auto"/>
                <w:right w:val="none" w:sz="0" w:space="0" w:color="auto"/>
              </w:divBdr>
            </w:div>
          </w:divsChild>
        </w:div>
        <w:div w:id="123545811">
          <w:marLeft w:val="0"/>
          <w:marRight w:val="0"/>
          <w:marTop w:val="0"/>
          <w:marBottom w:val="0"/>
          <w:divBdr>
            <w:top w:val="none" w:sz="0" w:space="0" w:color="auto"/>
            <w:left w:val="none" w:sz="0" w:space="0" w:color="auto"/>
            <w:bottom w:val="none" w:sz="0" w:space="0" w:color="auto"/>
            <w:right w:val="none" w:sz="0" w:space="0" w:color="auto"/>
          </w:divBdr>
        </w:div>
        <w:div w:id="2066487947">
          <w:marLeft w:val="0"/>
          <w:marRight w:val="0"/>
          <w:marTop w:val="0"/>
          <w:marBottom w:val="0"/>
          <w:divBdr>
            <w:top w:val="none" w:sz="0" w:space="0" w:color="auto"/>
            <w:left w:val="none" w:sz="0" w:space="0" w:color="auto"/>
            <w:bottom w:val="none" w:sz="0" w:space="0" w:color="auto"/>
            <w:right w:val="none" w:sz="0" w:space="0" w:color="auto"/>
          </w:divBdr>
          <w:divsChild>
            <w:div w:id="1066993547">
              <w:marLeft w:val="0"/>
              <w:marRight w:val="0"/>
              <w:marTop w:val="0"/>
              <w:marBottom w:val="0"/>
              <w:divBdr>
                <w:top w:val="none" w:sz="0" w:space="0" w:color="auto"/>
                <w:left w:val="none" w:sz="0" w:space="0" w:color="auto"/>
                <w:bottom w:val="none" w:sz="0" w:space="0" w:color="auto"/>
                <w:right w:val="none" w:sz="0" w:space="0" w:color="auto"/>
              </w:divBdr>
              <w:divsChild>
                <w:div w:id="83692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noticias/2019/05/13/estados-unidos-vs-cuba-y-venezuela-reacciones-e-implicaciones/" TargetMode="External"/><Relationship Id="rId4" Type="http://schemas.openxmlformats.org/officeDocument/2006/relationships/hyperlink" Target="http://www.cubadebate.cu/noticias/2019/04/05/nueva-agresion-extraterritorial-estados-unidos-sanciona-a-barcos-que-transportan-petroleo-entre-cuba-y-venezuel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815</Words>
  <Characters>4486</Characters>
  <Application>Microsoft Office Word</Application>
  <DocSecurity>0</DocSecurity>
  <Lines>37</Lines>
  <Paragraphs>10</Paragraphs>
  <ScaleCrop>false</ScaleCrop>
  <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10</cp:revision>
  <dcterms:created xsi:type="dcterms:W3CDTF">2020-10-09T18:30:00Z</dcterms:created>
  <dcterms:modified xsi:type="dcterms:W3CDTF">2019-10-15T19:07:00Z</dcterms:modified>
</cp:coreProperties>
</file>